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jc w:val="center"/>
        <w:rPr>
          <w:rFonts w:ascii="方正小标宋简体" w:eastAsia="方正小标宋简体"/>
          <w:sz w:val="44"/>
          <w:szCs w:val="44"/>
        </w:rPr>
      </w:pPr>
      <w:r>
        <w:rPr>
          <w:rFonts w:hint="eastAsia" w:ascii="方正小标宋简体" w:eastAsia="方正小标宋简体"/>
          <w:sz w:val="44"/>
          <w:szCs w:val="44"/>
        </w:rPr>
        <w:t>台州学院国家励志奖学金评审办法</w:t>
      </w:r>
    </w:p>
    <w:p>
      <w:pPr>
        <w:adjustRightInd w:val="0"/>
        <w:snapToGrid w:val="0"/>
        <w:jc w:val="center"/>
        <w:rPr>
          <w:rFonts w:hint="eastAsia" w:ascii="黑体" w:hAnsi="黑体" w:eastAsia="黑体"/>
        </w:rPr>
      </w:pPr>
      <w:r>
        <w:rPr>
          <w:rFonts w:hint="eastAsia" w:ascii="黑体" w:hAnsi="黑体" w:eastAsia="黑体"/>
        </w:rPr>
        <w:t xml:space="preserve"> </w:t>
      </w:r>
    </w:p>
    <w:p>
      <w:pPr>
        <w:adjustRightInd w:val="0"/>
        <w:snapToGrid w:val="0"/>
        <w:jc w:val="center"/>
        <w:rPr>
          <w:rFonts w:ascii="仿宋_GB2312"/>
          <w:sz w:val="28"/>
          <w:szCs w:val="28"/>
        </w:rPr>
      </w:pPr>
      <w:r>
        <w:rPr>
          <w:rFonts w:hint="eastAsia" w:ascii="仿宋_GB2312"/>
          <w:sz w:val="28"/>
          <w:szCs w:val="28"/>
        </w:rPr>
        <w:t>（台学院发〔2017〕76号）</w:t>
      </w:r>
    </w:p>
    <w:p>
      <w:pPr>
        <w:spacing w:line="589" w:lineRule="exact"/>
        <w:jc w:val="center"/>
        <w:rPr>
          <w:rFonts w:hint="eastAsia" w:ascii="黑体" w:hAnsi="黑体" w:eastAsia="黑体"/>
        </w:rPr>
      </w:pPr>
      <w:r>
        <w:rPr>
          <w:rFonts w:hint="eastAsia" w:ascii="黑体" w:hAnsi="黑体" w:eastAsia="黑体"/>
        </w:rPr>
        <w:t>第一章  总则</w:t>
      </w:r>
    </w:p>
    <w:p>
      <w:pPr>
        <w:spacing w:line="589" w:lineRule="exact"/>
        <w:ind w:firstLine="640" w:firstLineChars="200"/>
        <w:rPr>
          <w:rFonts w:hint="eastAsia" w:ascii="仿宋_GB2312"/>
        </w:rPr>
      </w:pPr>
      <w:r>
        <w:rPr>
          <w:rFonts w:hint="eastAsia" w:ascii="仿宋_GB2312"/>
        </w:rPr>
        <w:t>第一条  为激励家庭经济困难学生勤奋学习、努力进取、在德、智、体、美等方面得到全面发展，根据《财政部 教育部关于印发&lt;普通本科高校、高等职业学校国家励志奖学金管理暂行办法&gt;的通知》（财教〔2007〕91号）和《浙江省普通本科高校、高等职业学校国家励志奖学金实施细则》（浙财教字〔2007〕175号），结合学校实际情况，特制定本办法。</w:t>
      </w:r>
    </w:p>
    <w:p>
      <w:pPr>
        <w:spacing w:line="589" w:lineRule="exact"/>
        <w:ind w:firstLine="640" w:firstLineChars="200"/>
        <w:rPr>
          <w:rFonts w:hint="eastAsia" w:ascii="仿宋_GB2312"/>
        </w:rPr>
      </w:pPr>
      <w:r>
        <w:rPr>
          <w:rFonts w:hint="eastAsia" w:ascii="仿宋_GB2312"/>
        </w:rPr>
        <w:t>第二条  国家励志奖学金是国家用于奖励资助全日制学生中品学兼优的家庭经济困难学生。国家励志奖学金的奖励资助名额由省财政厅、省教育厅确定。</w:t>
      </w:r>
    </w:p>
    <w:p>
      <w:pPr>
        <w:spacing w:line="589" w:lineRule="exact"/>
        <w:jc w:val="center"/>
        <w:rPr>
          <w:rFonts w:hint="eastAsia" w:ascii="黑体" w:hAnsi="黑体" w:eastAsia="黑体"/>
        </w:rPr>
      </w:pPr>
      <w:r>
        <w:rPr>
          <w:rFonts w:hint="eastAsia" w:ascii="黑体" w:hAnsi="黑体" w:eastAsia="黑体"/>
        </w:rPr>
        <w:t>第二章  奖励标准与申请条件</w:t>
      </w:r>
    </w:p>
    <w:p>
      <w:pPr>
        <w:spacing w:line="589" w:lineRule="exact"/>
        <w:ind w:firstLine="640" w:firstLineChars="200"/>
        <w:rPr>
          <w:rFonts w:hint="eastAsia" w:ascii="仿宋_GB2312"/>
        </w:rPr>
      </w:pPr>
      <w:r>
        <w:rPr>
          <w:rFonts w:hint="eastAsia" w:ascii="仿宋_GB2312"/>
        </w:rPr>
        <w:t>第三条  国家励志奖学金的奖励标准为每人每年5000元。</w:t>
      </w:r>
    </w:p>
    <w:p>
      <w:pPr>
        <w:spacing w:line="589" w:lineRule="exact"/>
        <w:ind w:firstLine="640" w:firstLineChars="200"/>
        <w:rPr>
          <w:rFonts w:hint="eastAsia" w:ascii="仿宋_GB2312"/>
        </w:rPr>
      </w:pPr>
      <w:r>
        <w:rPr>
          <w:rFonts w:hint="eastAsia" w:ascii="仿宋_GB2312"/>
        </w:rPr>
        <w:t>第四条  国家励志奖学金的基本申请条件：</w:t>
      </w:r>
    </w:p>
    <w:p>
      <w:pPr>
        <w:spacing w:line="589" w:lineRule="exact"/>
        <w:ind w:firstLine="640" w:firstLineChars="200"/>
        <w:rPr>
          <w:rFonts w:hint="eastAsia" w:ascii="仿宋_GB2312"/>
        </w:rPr>
      </w:pPr>
      <w:r>
        <w:rPr>
          <w:rFonts w:hint="eastAsia" w:ascii="仿宋_GB2312"/>
        </w:rPr>
        <w:t>（一）热爱社会主义祖国，拥护中国共产党的领导；</w:t>
      </w:r>
    </w:p>
    <w:p>
      <w:pPr>
        <w:spacing w:line="589" w:lineRule="exact"/>
        <w:ind w:firstLine="640" w:firstLineChars="200"/>
        <w:rPr>
          <w:rFonts w:hint="eastAsia" w:ascii="仿宋_GB2312"/>
        </w:rPr>
      </w:pPr>
      <w:r>
        <w:rPr>
          <w:rFonts w:hint="eastAsia" w:ascii="仿宋_GB2312"/>
        </w:rPr>
        <w:t>（二）遵守宪法和法律，遵守学校章程和规章制度；</w:t>
      </w:r>
    </w:p>
    <w:p>
      <w:pPr>
        <w:spacing w:line="589" w:lineRule="exact"/>
        <w:ind w:firstLine="640" w:firstLineChars="200"/>
        <w:rPr>
          <w:rFonts w:hint="eastAsia" w:ascii="仿宋_GB2312"/>
        </w:rPr>
      </w:pPr>
      <w:r>
        <w:rPr>
          <w:rFonts w:hint="eastAsia" w:ascii="仿宋_GB2312"/>
        </w:rPr>
        <w:t>（三）诚实守信，道德品质优良；</w:t>
      </w:r>
    </w:p>
    <w:p>
      <w:pPr>
        <w:spacing w:line="589" w:lineRule="exact"/>
        <w:ind w:firstLine="640" w:firstLineChars="200"/>
        <w:rPr>
          <w:rFonts w:hint="eastAsia" w:ascii="仿宋_GB2312"/>
        </w:rPr>
      </w:pPr>
      <w:r>
        <w:rPr>
          <w:rFonts w:hint="eastAsia" w:ascii="仿宋_GB2312"/>
        </w:rPr>
        <w:t>（四）在校期间学习成绩优秀；</w:t>
      </w:r>
    </w:p>
    <w:p>
      <w:pPr>
        <w:spacing w:line="589" w:lineRule="exact"/>
        <w:ind w:firstLine="640" w:firstLineChars="200"/>
        <w:rPr>
          <w:rFonts w:hint="eastAsia" w:ascii="仿宋_GB2312"/>
        </w:rPr>
      </w:pPr>
      <w:r>
        <w:rPr>
          <w:rFonts w:hint="eastAsia" w:ascii="仿宋_GB2312"/>
        </w:rPr>
        <w:t>（五）家庭经济困难，生活俭朴。</w:t>
      </w:r>
    </w:p>
    <w:p>
      <w:pPr>
        <w:spacing w:line="589" w:lineRule="exact"/>
        <w:ind w:firstLine="640" w:firstLineChars="200"/>
        <w:rPr>
          <w:rFonts w:hint="eastAsia" w:ascii="仿宋_GB2312"/>
        </w:rPr>
      </w:pPr>
      <w:r>
        <w:rPr>
          <w:rFonts w:hint="eastAsia" w:ascii="仿宋_GB2312"/>
        </w:rPr>
        <w:t>第五条  国家励志奖学金的具体申请条件：</w:t>
      </w:r>
    </w:p>
    <w:p>
      <w:pPr>
        <w:spacing w:line="589" w:lineRule="exact"/>
        <w:ind w:firstLine="640" w:firstLineChars="200"/>
        <w:rPr>
          <w:rFonts w:hint="eastAsia" w:ascii="仿宋_GB2312"/>
        </w:rPr>
      </w:pPr>
      <w:r>
        <w:rPr>
          <w:rFonts w:hint="eastAsia" w:ascii="仿宋_GB2312"/>
        </w:rPr>
        <w:t>（一）</w:t>
      </w:r>
      <w:r>
        <w:rPr>
          <w:rFonts w:hint="eastAsia" w:ascii="仿宋_GB2312"/>
          <w:b/>
          <w:bCs/>
        </w:rPr>
        <w:t>上一学年获得校奖学金三等奖以上（含三等奖）或智育考评分在班级前50%且未受过纪律处分者；</w:t>
      </w:r>
    </w:p>
    <w:p>
      <w:pPr>
        <w:spacing w:line="589" w:lineRule="exact"/>
        <w:ind w:firstLine="640" w:firstLineChars="200"/>
        <w:rPr>
          <w:rFonts w:hint="eastAsia" w:ascii="仿宋_GB2312"/>
        </w:rPr>
      </w:pPr>
      <w:r>
        <w:rPr>
          <w:rFonts w:hint="eastAsia" w:ascii="仿宋_GB2312"/>
        </w:rPr>
        <w:t>（二）通过学校认定的二年级以上（含二年级）的家庭经济困难学生。</w:t>
      </w:r>
    </w:p>
    <w:p>
      <w:pPr>
        <w:spacing w:line="589" w:lineRule="exact"/>
        <w:jc w:val="center"/>
        <w:rPr>
          <w:rFonts w:hint="eastAsia" w:ascii="黑体" w:hAnsi="黑体" w:eastAsia="黑体"/>
        </w:rPr>
      </w:pPr>
      <w:r>
        <w:rPr>
          <w:rFonts w:hint="eastAsia" w:ascii="黑体" w:hAnsi="黑体" w:eastAsia="黑体"/>
        </w:rPr>
        <w:t>第三章  申请和评审程序</w:t>
      </w:r>
    </w:p>
    <w:p>
      <w:pPr>
        <w:spacing w:line="589" w:lineRule="exact"/>
        <w:ind w:firstLine="640" w:firstLineChars="200"/>
        <w:rPr>
          <w:rFonts w:hint="eastAsia" w:ascii="仿宋_GB2312"/>
        </w:rPr>
      </w:pPr>
      <w:r>
        <w:rPr>
          <w:rFonts w:hint="eastAsia" w:ascii="仿宋_GB2312"/>
        </w:rPr>
        <w:t>第六条  每年10月底前，学校根据上级有关文件将名额下达到各二级学院。</w:t>
      </w:r>
    </w:p>
    <w:p>
      <w:pPr>
        <w:spacing w:line="589" w:lineRule="exact"/>
        <w:ind w:firstLine="640" w:firstLineChars="200"/>
        <w:rPr>
          <w:rFonts w:hint="eastAsia" w:ascii="仿宋_GB2312"/>
        </w:rPr>
      </w:pPr>
      <w:r>
        <w:rPr>
          <w:rFonts w:hint="eastAsia" w:ascii="仿宋_GB2312"/>
        </w:rPr>
        <w:t>第七条  根据本办法规定的基本申请条件和具体申请条件，符合条件的学生向所在学院提出申请，并递交《普通本科高校、高等职业学校国家励志奖学金申请表》。</w:t>
      </w:r>
    </w:p>
    <w:p>
      <w:pPr>
        <w:spacing w:line="589" w:lineRule="exact"/>
        <w:ind w:firstLine="640" w:firstLineChars="200"/>
        <w:rPr>
          <w:rFonts w:hint="eastAsia" w:ascii="仿宋_GB2312"/>
        </w:rPr>
      </w:pPr>
      <w:r>
        <w:rPr>
          <w:rFonts w:hint="eastAsia" w:ascii="仿宋_GB2312"/>
        </w:rPr>
        <w:t>第八条  各二级学院组织评审，推荐本学院获奖学生建议名单，经学院办公会议讨论，并在学院进行不少于5个工作日公示且无异议后报学生处，学生处审核通过后提交校长办公会议研究，确定本学年度国家励志奖学金获奖学生建议名单，上报省教育厅审批。</w:t>
      </w:r>
    </w:p>
    <w:p>
      <w:pPr>
        <w:spacing w:line="589" w:lineRule="exact"/>
        <w:ind w:firstLine="640" w:firstLineChars="200"/>
        <w:rPr>
          <w:rFonts w:hint="eastAsia" w:ascii="仿宋_GB2312"/>
        </w:rPr>
      </w:pPr>
      <w:r>
        <w:rPr>
          <w:rFonts w:hint="eastAsia" w:ascii="仿宋_GB2312"/>
        </w:rPr>
        <w:t>第九条  国家励志奖学金每学年评审</w:t>
      </w:r>
      <w:bookmarkStart w:id="0" w:name="_GoBack"/>
      <w:bookmarkEnd w:id="0"/>
      <w:r>
        <w:rPr>
          <w:rFonts w:hint="eastAsia" w:ascii="仿宋_GB2312"/>
        </w:rPr>
        <w:t>一次，实行等额评审，坚持公开、公平、公正、择优的原则。</w:t>
      </w:r>
    </w:p>
    <w:p>
      <w:pPr>
        <w:spacing w:line="589" w:lineRule="exact"/>
        <w:ind w:firstLine="640" w:firstLineChars="200"/>
        <w:rPr>
          <w:rFonts w:hint="eastAsia" w:ascii="仿宋_GB2312"/>
        </w:rPr>
      </w:pPr>
      <w:r>
        <w:rPr>
          <w:rFonts w:hint="eastAsia" w:ascii="仿宋_GB2312"/>
        </w:rPr>
        <w:t xml:space="preserve">第十条  </w:t>
      </w:r>
      <w:r>
        <w:rPr>
          <w:rFonts w:hint="eastAsia" w:ascii="仿宋_GB2312"/>
          <w:b/>
          <w:bCs/>
        </w:rPr>
        <w:t>同一学年内，获得国家励志奖学金的学生可以兼得国家二档助学金，不能兼得国家奖学金、省政府奖学金、校“三台”特等奖学金。</w:t>
      </w:r>
    </w:p>
    <w:p>
      <w:pPr>
        <w:spacing w:line="589" w:lineRule="exact"/>
        <w:jc w:val="center"/>
        <w:rPr>
          <w:rFonts w:hint="eastAsia" w:ascii="黑体" w:hAnsi="黑体" w:eastAsia="黑体"/>
        </w:rPr>
      </w:pPr>
      <w:r>
        <w:rPr>
          <w:rFonts w:hint="eastAsia" w:ascii="黑体" w:hAnsi="黑体" w:eastAsia="黑体"/>
        </w:rPr>
        <w:t>第四章  奖学金发放、管理与监督</w:t>
      </w:r>
    </w:p>
    <w:p>
      <w:pPr>
        <w:spacing w:line="589" w:lineRule="exact"/>
        <w:ind w:firstLine="640" w:firstLineChars="200"/>
        <w:rPr>
          <w:rFonts w:hint="eastAsia" w:ascii="仿宋_GB2312"/>
        </w:rPr>
      </w:pPr>
      <w:r>
        <w:rPr>
          <w:rFonts w:hint="eastAsia" w:ascii="仿宋_GB2312"/>
        </w:rPr>
        <w:t>第十一条  学校每年将国家励志奖学金</w:t>
      </w:r>
      <w:r>
        <w:rPr>
          <w:rFonts w:hint="eastAsia" w:ascii="仿宋_GB2312" w:hAnsi="宋体"/>
        </w:rPr>
        <w:t>(省市财政全额划拨)</w:t>
      </w:r>
      <w:r>
        <w:rPr>
          <w:rFonts w:hint="eastAsia" w:ascii="仿宋_GB2312"/>
        </w:rPr>
        <w:t>及时发放给获奖学生。</w:t>
      </w:r>
    </w:p>
    <w:p>
      <w:pPr>
        <w:spacing w:line="589" w:lineRule="exact"/>
        <w:ind w:firstLine="640" w:firstLineChars="200"/>
        <w:rPr>
          <w:rFonts w:hint="eastAsia" w:ascii="仿宋_GB2312"/>
        </w:rPr>
      </w:pPr>
      <w:r>
        <w:rPr>
          <w:rFonts w:hint="eastAsia" w:ascii="仿宋_GB2312"/>
        </w:rPr>
        <w:t>第十二条  切实加强管理，认真做好国家励志奖学金的评审和发放工作，确保国家励志奖学金真正用于奖励资助品学兼优的家庭经济困难学生。</w:t>
      </w:r>
    </w:p>
    <w:p>
      <w:pPr>
        <w:spacing w:line="589" w:lineRule="exact"/>
        <w:ind w:firstLine="640" w:firstLineChars="200"/>
        <w:rPr>
          <w:rFonts w:hint="eastAsia" w:ascii="仿宋_GB2312"/>
        </w:rPr>
      </w:pPr>
      <w:r>
        <w:rPr>
          <w:rFonts w:hint="eastAsia" w:ascii="仿宋_GB2312"/>
        </w:rPr>
        <w:t>第十三条  严格执行国家相关财经法规的规定，对国家励志奖学金实行分账核算，专款专用，同时接受财政、审计、纪检监察、主管机关等部门的检查和监督。</w:t>
      </w:r>
    </w:p>
    <w:p>
      <w:pPr>
        <w:spacing w:line="589" w:lineRule="exact"/>
        <w:jc w:val="center"/>
        <w:rPr>
          <w:rFonts w:hint="eastAsia" w:ascii="黑体" w:hAnsi="黑体" w:eastAsia="黑体"/>
        </w:rPr>
      </w:pPr>
      <w:r>
        <w:rPr>
          <w:rFonts w:hint="eastAsia" w:ascii="黑体" w:hAnsi="黑体" w:eastAsia="黑体"/>
        </w:rPr>
        <w:t>第五章  附  则</w:t>
      </w:r>
    </w:p>
    <w:p>
      <w:pPr>
        <w:spacing w:line="589" w:lineRule="exact"/>
        <w:ind w:firstLine="640" w:firstLineChars="200"/>
        <w:rPr>
          <w:rFonts w:hint="eastAsia" w:ascii="仿宋_GB2312"/>
        </w:rPr>
      </w:pPr>
      <w:r>
        <w:rPr>
          <w:rFonts w:hint="eastAsia" w:ascii="仿宋_GB2312"/>
        </w:rPr>
        <w:t>第十四条  本办法自2017年9月1日起施行，由学生处负责解释。其他有关文件规定与本办法不一致的，以本办法为准。原《台州学院国家励志奖学金评审办法》（台学院发〔2014〕50号）同时废止。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2C8B"/>
    <w:rsid w:val="0003664E"/>
    <w:rsid w:val="00096207"/>
    <w:rsid w:val="000C7054"/>
    <w:rsid w:val="0015249B"/>
    <w:rsid w:val="001D7667"/>
    <w:rsid w:val="0023033E"/>
    <w:rsid w:val="0023133E"/>
    <w:rsid w:val="00284021"/>
    <w:rsid w:val="002B0FD9"/>
    <w:rsid w:val="002E3E19"/>
    <w:rsid w:val="00305BDE"/>
    <w:rsid w:val="003151A3"/>
    <w:rsid w:val="00316E29"/>
    <w:rsid w:val="003B5836"/>
    <w:rsid w:val="003F0640"/>
    <w:rsid w:val="0041725C"/>
    <w:rsid w:val="004E5A9E"/>
    <w:rsid w:val="0050131B"/>
    <w:rsid w:val="00580EC4"/>
    <w:rsid w:val="00592BEC"/>
    <w:rsid w:val="005C105F"/>
    <w:rsid w:val="005E37B9"/>
    <w:rsid w:val="006002BF"/>
    <w:rsid w:val="006331F7"/>
    <w:rsid w:val="00656275"/>
    <w:rsid w:val="007E5773"/>
    <w:rsid w:val="008364AE"/>
    <w:rsid w:val="00890FC2"/>
    <w:rsid w:val="008B234F"/>
    <w:rsid w:val="009C3AE7"/>
    <w:rsid w:val="00A11544"/>
    <w:rsid w:val="00A33AB1"/>
    <w:rsid w:val="00AA108E"/>
    <w:rsid w:val="00AB4081"/>
    <w:rsid w:val="00AD4529"/>
    <w:rsid w:val="00B05291"/>
    <w:rsid w:val="00B615F6"/>
    <w:rsid w:val="00BE61E3"/>
    <w:rsid w:val="00C030BC"/>
    <w:rsid w:val="00C13CDC"/>
    <w:rsid w:val="00CA769F"/>
    <w:rsid w:val="00D608DA"/>
    <w:rsid w:val="00D649BD"/>
    <w:rsid w:val="00D84A65"/>
    <w:rsid w:val="00DB31B6"/>
    <w:rsid w:val="00DC532B"/>
    <w:rsid w:val="00DF7B00"/>
    <w:rsid w:val="00E15E11"/>
    <w:rsid w:val="00E90442"/>
    <w:rsid w:val="00ED2C8B"/>
    <w:rsid w:val="00F45F2D"/>
    <w:rsid w:val="00F5193B"/>
    <w:rsid w:val="4C1B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177</Words>
  <Characters>1009</Characters>
  <Lines>8</Lines>
  <Paragraphs>2</Paragraphs>
  <TotalTime>0</TotalTime>
  <ScaleCrop>false</ScaleCrop>
  <LinksUpToDate>false</LinksUpToDate>
  <CharactersWithSpaces>1184</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2017-10-10T06:40:00Z</dcterms:created>
  <dc:creator>尤灵敏</dc:creator>
  <cp:lastModifiedBy>you</cp:lastModifiedBy>
  <dcterms:modified xsi:type="dcterms:W3CDTF">2017-10-10T06:49:35Z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